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9A7" w:rsidRPr="002349A7" w:rsidRDefault="002349A7" w:rsidP="002349A7">
      <w:pPr>
        <w:shd w:val="clear" w:color="auto" w:fill="FFFFFF"/>
        <w:spacing w:after="120"/>
        <w:outlineLvl w:val="1"/>
        <w:rPr>
          <w:rFonts w:ascii="Arial" w:eastAsia="Times New Roman" w:hAnsi="Arial" w:cs="Arial"/>
          <w:b/>
          <w:bCs/>
          <w:color w:val="3D3C3C"/>
          <w:sz w:val="48"/>
          <w:szCs w:val="48"/>
        </w:rPr>
      </w:pPr>
      <w:r w:rsidRPr="002349A7">
        <w:rPr>
          <w:rFonts w:ascii="Arial" w:eastAsia="Times New Roman" w:hAnsi="Arial" w:cs="Arial"/>
          <w:b/>
          <w:bCs/>
          <w:color w:val="3D3C3C"/>
          <w:sz w:val="48"/>
          <w:szCs w:val="48"/>
        </w:rPr>
        <w:t>Tenure Track Position in Journalism</w:t>
      </w:r>
      <w:bookmarkStart w:id="0" w:name="_GoBack"/>
      <w:bookmarkEnd w:id="0"/>
    </w:p>
    <w:p w:rsidR="002349A7" w:rsidRPr="002349A7" w:rsidRDefault="002349A7" w:rsidP="002349A7">
      <w:pPr>
        <w:shd w:val="clear" w:color="auto" w:fill="FFFFFF"/>
        <w:spacing w:after="120"/>
        <w:outlineLvl w:val="2"/>
        <w:rPr>
          <w:rFonts w:ascii="Arial" w:eastAsia="Times New Roman" w:hAnsi="Arial" w:cs="Arial"/>
          <w:b/>
          <w:bCs/>
          <w:color w:val="3D3C3C"/>
          <w:sz w:val="31"/>
          <w:szCs w:val="31"/>
        </w:rPr>
      </w:pPr>
      <w:r w:rsidRPr="002349A7">
        <w:rPr>
          <w:rFonts w:ascii="Arial" w:eastAsia="Times New Roman" w:hAnsi="Arial" w:cs="Arial"/>
          <w:b/>
          <w:bCs/>
          <w:color w:val="3D3C3C"/>
          <w:sz w:val="31"/>
          <w:szCs w:val="31"/>
        </w:rPr>
        <w:t>FCAD, Journalism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61"/>
        <w:gridCol w:w="2372"/>
      </w:tblGrid>
      <w:tr w:rsidR="002349A7" w:rsidRPr="002349A7" w:rsidTr="002349A7">
        <w:trPr>
          <w:tblCellSpacing w:w="0" w:type="dxa"/>
        </w:trPr>
        <w:tc>
          <w:tcPr>
            <w:tcW w:w="0" w:type="auto"/>
            <w:shd w:val="clear" w:color="auto" w:fill="FFFFFF"/>
            <w:vAlign w:val="center"/>
            <w:hideMark/>
          </w:tcPr>
          <w:p w:rsidR="002349A7" w:rsidRPr="002349A7" w:rsidRDefault="002349A7" w:rsidP="002349A7">
            <w:pPr>
              <w:rPr>
                <w:rFonts w:ascii="Arial" w:eastAsia="Times New Roman" w:hAnsi="Arial" w:cs="Arial"/>
                <w:color w:val="3D3C3C"/>
                <w:sz w:val="18"/>
                <w:szCs w:val="18"/>
              </w:rPr>
            </w:pPr>
            <w:r w:rsidRPr="002349A7">
              <w:rPr>
                <w:rFonts w:ascii="Arial" w:eastAsia="Times New Roman" w:hAnsi="Arial" w:cs="Arial"/>
                <w:color w:val="3D3C3C"/>
                <w:sz w:val="18"/>
                <w:szCs w:val="18"/>
              </w:rPr>
              <w:t>Deadline to Apply:</w:t>
            </w:r>
          </w:p>
        </w:tc>
        <w:tc>
          <w:tcPr>
            <w:tcW w:w="0" w:type="auto"/>
            <w:shd w:val="clear" w:color="auto" w:fill="FFFFFF"/>
            <w:vAlign w:val="center"/>
            <w:hideMark/>
          </w:tcPr>
          <w:p w:rsidR="002349A7" w:rsidRPr="002349A7" w:rsidRDefault="002349A7" w:rsidP="002349A7">
            <w:pPr>
              <w:rPr>
                <w:rFonts w:ascii="Arial" w:eastAsia="Times New Roman" w:hAnsi="Arial" w:cs="Arial"/>
                <w:color w:val="3D3C3C"/>
                <w:sz w:val="18"/>
                <w:szCs w:val="18"/>
              </w:rPr>
            </w:pPr>
            <w:r w:rsidRPr="002349A7">
              <w:rPr>
                <w:rFonts w:ascii="Arial" w:eastAsia="Times New Roman" w:hAnsi="Arial" w:cs="Arial"/>
                <w:color w:val="3D3C3C"/>
                <w:sz w:val="18"/>
                <w:szCs w:val="18"/>
              </w:rPr>
              <w:t>Tuesday, November 19, 2019</w:t>
            </w:r>
          </w:p>
        </w:tc>
      </w:tr>
    </w:tbl>
    <w:p w:rsidR="002349A7" w:rsidRDefault="002349A7" w:rsidP="002349A7">
      <w:pPr>
        <w:rPr>
          <w:rFonts w:ascii="Arial" w:eastAsia="Times New Roman" w:hAnsi="Arial" w:cs="Arial"/>
          <w:color w:val="3D3C3C"/>
          <w:sz w:val="20"/>
          <w:szCs w:val="20"/>
        </w:rPr>
      </w:pPr>
      <w:r w:rsidRPr="002349A7">
        <w:rPr>
          <w:rFonts w:ascii="Arial" w:eastAsia="Times New Roman" w:hAnsi="Arial" w:cs="Arial"/>
          <w:color w:val="3D3C3C"/>
          <w:sz w:val="18"/>
          <w:szCs w:val="18"/>
        </w:rPr>
        <w:br/>
      </w:r>
      <w:r w:rsidRPr="002349A7">
        <w:rPr>
          <w:rFonts w:ascii="Arial" w:eastAsia="Times New Roman" w:hAnsi="Arial" w:cs="Arial"/>
          <w:color w:val="3D3C3C"/>
          <w:sz w:val="18"/>
          <w:szCs w:val="18"/>
        </w:rPr>
        <w:br/>
      </w:r>
      <w:r w:rsidRPr="002349A7">
        <w:rPr>
          <w:rFonts w:ascii="Arial" w:eastAsia="Times New Roman" w:hAnsi="Arial" w:cs="Arial"/>
          <w:color w:val="3D3C3C"/>
          <w:sz w:val="18"/>
          <w:szCs w:val="18"/>
          <w:shd w:val="clear" w:color="auto" w:fill="FFFFFF"/>
        </w:rPr>
        <w:t>Ryerson University is strongly committed to fostering diversity within our community. We welcome those who would contribute to the further diversification of our staff, our faculty and its scholarship including, but not limited to, women, visible minorities, Aboriginal people, persons with disabilities, and persons of any sexual orientation or gender identity. Please note that all qualified candidates are encouraged to apply but applications from Canadians and permanent residents will be given priority.</w:t>
      </w:r>
      <w:r w:rsidRPr="002349A7">
        <w:rPr>
          <w:rFonts w:ascii="Arial" w:eastAsia="Times New Roman" w:hAnsi="Arial" w:cs="Arial"/>
          <w:color w:val="3D3C3C"/>
          <w:sz w:val="18"/>
          <w:szCs w:val="18"/>
        </w:rPr>
        <w:br/>
      </w:r>
    </w:p>
    <w:p w:rsidR="002349A7" w:rsidRPr="002349A7" w:rsidRDefault="002349A7" w:rsidP="002349A7">
      <w:pPr>
        <w:rPr>
          <w:rFonts w:ascii="Times New Roman" w:eastAsia="Times New Roman" w:hAnsi="Times New Roman" w:cs="Times New Roman"/>
        </w:rPr>
      </w:pPr>
      <w:r w:rsidRPr="002349A7">
        <w:rPr>
          <w:rFonts w:ascii="Arial" w:eastAsia="Times New Roman" w:hAnsi="Arial" w:cs="Arial"/>
          <w:color w:val="3D3C3C"/>
          <w:sz w:val="20"/>
          <w:szCs w:val="20"/>
        </w:rPr>
        <w:t xml:space="preserve">Located in downtown Toronto, the largest and most culturally diverse city in Canada, </w:t>
      </w:r>
      <w:hyperlink r:id="rId5" w:history="1">
        <w:r w:rsidRPr="002349A7">
          <w:rPr>
            <w:rFonts w:ascii="Arial" w:eastAsia="Times New Roman" w:hAnsi="Arial" w:cs="Arial"/>
            <w:color w:val="1155CC"/>
            <w:sz w:val="20"/>
            <w:szCs w:val="20"/>
            <w:u w:val="single"/>
          </w:rPr>
          <w:t>Ryerson University</w:t>
        </w:r>
      </w:hyperlink>
      <w:r w:rsidRPr="002349A7">
        <w:rPr>
          <w:rFonts w:ascii="Arial" w:eastAsia="Times New Roman" w:hAnsi="Arial" w:cs="Arial"/>
          <w:color w:val="3D3C3C"/>
          <w:sz w:val="20"/>
          <w:szCs w:val="20"/>
        </w:rPr>
        <w:t xml:space="preserve">, is on the territory of the </w:t>
      </w:r>
      <w:proofErr w:type="spellStart"/>
      <w:r w:rsidRPr="002349A7">
        <w:rPr>
          <w:rFonts w:ascii="Arial" w:eastAsia="Times New Roman" w:hAnsi="Arial" w:cs="Arial"/>
          <w:i/>
          <w:iCs/>
          <w:color w:val="3D3C3C"/>
          <w:sz w:val="20"/>
          <w:szCs w:val="20"/>
        </w:rPr>
        <w:t>Anishinaabeg</w:t>
      </w:r>
      <w:proofErr w:type="spellEnd"/>
      <w:r w:rsidRPr="002349A7">
        <w:rPr>
          <w:rFonts w:ascii="Arial" w:eastAsia="Times New Roman" w:hAnsi="Arial" w:cs="Arial"/>
          <w:i/>
          <w:iCs/>
          <w:color w:val="3D3C3C"/>
          <w:sz w:val="20"/>
          <w:szCs w:val="20"/>
        </w:rPr>
        <w:t>, Haudenosaunee</w:t>
      </w:r>
      <w:r w:rsidRPr="002349A7">
        <w:rPr>
          <w:rFonts w:ascii="Arial" w:eastAsia="Times New Roman" w:hAnsi="Arial" w:cs="Arial"/>
          <w:i/>
          <w:iCs/>
          <w:color w:val="CC0000"/>
          <w:sz w:val="20"/>
          <w:szCs w:val="20"/>
        </w:rPr>
        <w:t xml:space="preserve"> </w:t>
      </w:r>
      <w:r w:rsidRPr="002349A7">
        <w:rPr>
          <w:rFonts w:ascii="Arial" w:eastAsia="Times New Roman" w:hAnsi="Arial" w:cs="Arial"/>
          <w:i/>
          <w:iCs/>
          <w:color w:val="3D3C3C"/>
          <w:sz w:val="20"/>
          <w:szCs w:val="20"/>
        </w:rPr>
        <w:t xml:space="preserve">and the </w:t>
      </w:r>
      <w:proofErr w:type="spellStart"/>
      <w:r w:rsidRPr="002349A7">
        <w:rPr>
          <w:rFonts w:ascii="Arial" w:eastAsia="Times New Roman" w:hAnsi="Arial" w:cs="Arial"/>
          <w:i/>
          <w:iCs/>
          <w:color w:val="3D3C3C"/>
          <w:sz w:val="20"/>
          <w:szCs w:val="20"/>
        </w:rPr>
        <w:t>Wendat</w:t>
      </w:r>
      <w:proofErr w:type="spellEnd"/>
      <w:r w:rsidRPr="002349A7">
        <w:rPr>
          <w:rFonts w:ascii="Arial" w:eastAsia="Times New Roman" w:hAnsi="Arial" w:cs="Arial"/>
          <w:i/>
          <w:iCs/>
          <w:color w:val="3D3C3C"/>
          <w:sz w:val="20"/>
          <w:szCs w:val="20"/>
        </w:rPr>
        <w:t xml:space="preserve"> Peoples</w:t>
      </w:r>
      <w:r w:rsidRPr="002349A7">
        <w:rPr>
          <w:rFonts w:ascii="Arial" w:eastAsia="Times New Roman" w:hAnsi="Arial" w:cs="Arial"/>
          <w:color w:val="3D3C3C"/>
          <w:sz w:val="20"/>
          <w:szCs w:val="20"/>
        </w:rPr>
        <w:t xml:space="preserve"> and is known for innovative programs built on the integration of theoretical and practical learning. Our </w:t>
      </w:r>
      <w:hyperlink r:id="rId6" w:history="1">
        <w:r w:rsidRPr="002349A7">
          <w:rPr>
            <w:rFonts w:ascii="Arial" w:eastAsia="Times New Roman" w:hAnsi="Arial" w:cs="Arial"/>
            <w:color w:val="1155CC"/>
            <w:sz w:val="20"/>
            <w:szCs w:val="20"/>
            <w:u w:val="single"/>
          </w:rPr>
          <w:t>undergraduate</w:t>
        </w:r>
      </w:hyperlink>
      <w:r w:rsidRPr="002349A7">
        <w:rPr>
          <w:rFonts w:ascii="Arial" w:eastAsia="Times New Roman" w:hAnsi="Arial" w:cs="Arial"/>
          <w:color w:val="3D3C3C"/>
          <w:sz w:val="20"/>
          <w:szCs w:val="20"/>
        </w:rPr>
        <w:t xml:space="preserve"> and </w:t>
      </w:r>
      <w:hyperlink r:id="rId7" w:history="1">
        <w:r w:rsidRPr="002349A7">
          <w:rPr>
            <w:rFonts w:ascii="Arial" w:eastAsia="Times New Roman" w:hAnsi="Arial" w:cs="Arial"/>
            <w:color w:val="1155CC"/>
            <w:sz w:val="20"/>
            <w:szCs w:val="20"/>
            <w:u w:val="single"/>
          </w:rPr>
          <w:t>graduate</w:t>
        </w:r>
      </w:hyperlink>
      <w:r w:rsidRPr="002349A7">
        <w:rPr>
          <w:rFonts w:ascii="Arial" w:eastAsia="Times New Roman" w:hAnsi="Arial" w:cs="Arial"/>
          <w:color w:val="3D3C3C"/>
          <w:sz w:val="20"/>
          <w:szCs w:val="20"/>
        </w:rPr>
        <w:t xml:space="preserve"> programs are distinguished by a professionally focused curriculum with a strong emphasis on excellence in teaching, scholarly</w:t>
      </w:r>
      <w:r w:rsidRPr="002349A7">
        <w:rPr>
          <w:rFonts w:ascii="Arial" w:eastAsia="Times New Roman" w:hAnsi="Arial" w:cs="Arial"/>
          <w:b/>
          <w:bCs/>
          <w:color w:val="3D3C3C"/>
          <w:sz w:val="20"/>
          <w:szCs w:val="20"/>
        </w:rPr>
        <w:t xml:space="preserve"> </w:t>
      </w:r>
      <w:r w:rsidRPr="002349A7">
        <w:rPr>
          <w:rFonts w:ascii="Arial" w:eastAsia="Times New Roman" w:hAnsi="Arial" w:cs="Arial"/>
          <w:color w:val="3D3C3C"/>
          <w:sz w:val="20"/>
          <w:szCs w:val="20"/>
        </w:rPr>
        <w:t>research and creative activities. Ryerson is known for its culture of entrepreneurship and innovation and is recognized as a city builder, as it continues its growth through award-winning architecture and expansion of its campus.</w:t>
      </w:r>
    </w:p>
    <w:p w:rsid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Dedicated to a people first culture, Ryerson is proud to have been selected as one of Canada’s Best Diversity Employers and a Greater Toronto’s Top Employer for every year since 2015. To learn more about our work environment, please visit us on Twitter:</w:t>
      </w:r>
      <w:r w:rsidRPr="002349A7">
        <w:rPr>
          <w:rFonts w:ascii="Arial" w:eastAsia="Times New Roman" w:hAnsi="Arial" w:cs="Arial"/>
          <w:color w:val="0000FF"/>
          <w:sz w:val="20"/>
          <w:szCs w:val="20"/>
        </w:rPr>
        <w:t xml:space="preserve"> </w:t>
      </w:r>
      <w:r w:rsidRPr="002349A7">
        <w:rPr>
          <w:rFonts w:ascii="Arial" w:eastAsia="Times New Roman" w:hAnsi="Arial" w:cs="Arial"/>
          <w:color w:val="3D3C3C"/>
          <w:sz w:val="20"/>
          <w:szCs w:val="20"/>
        </w:rPr>
        <w:t> </w:t>
      </w:r>
      <w:hyperlink r:id="rId8" w:history="1">
        <w:r w:rsidRPr="002349A7">
          <w:rPr>
            <w:rFonts w:ascii="Arial" w:eastAsia="Times New Roman" w:hAnsi="Arial" w:cs="Arial"/>
            <w:color w:val="1155CC"/>
            <w:sz w:val="20"/>
            <w:szCs w:val="20"/>
            <w:u w:val="single"/>
          </w:rPr>
          <w:t>@RyersonU</w:t>
        </w:r>
      </w:hyperlink>
      <w:r w:rsidRPr="002349A7">
        <w:rPr>
          <w:rFonts w:ascii="Arial" w:eastAsia="Times New Roman" w:hAnsi="Arial" w:cs="Arial"/>
          <w:color w:val="3D3C3C"/>
          <w:sz w:val="20"/>
          <w:szCs w:val="20"/>
        </w:rPr>
        <w:t xml:space="preserve">, </w:t>
      </w:r>
      <w:hyperlink r:id="rId9" w:history="1">
        <w:r w:rsidRPr="002349A7">
          <w:rPr>
            <w:rFonts w:ascii="Arial" w:eastAsia="Times New Roman" w:hAnsi="Arial" w:cs="Arial"/>
            <w:color w:val="1155CC"/>
            <w:sz w:val="20"/>
            <w:szCs w:val="20"/>
            <w:u w:val="single"/>
          </w:rPr>
          <w:t>@RyersonHR</w:t>
        </w:r>
      </w:hyperlink>
      <w:r w:rsidRPr="002349A7">
        <w:rPr>
          <w:rFonts w:ascii="Arial" w:eastAsia="Times New Roman" w:hAnsi="Arial" w:cs="Arial"/>
          <w:color w:val="2E75B5"/>
          <w:sz w:val="20"/>
          <w:szCs w:val="20"/>
        </w:rPr>
        <w:t xml:space="preserve"> </w:t>
      </w:r>
      <w:r w:rsidRPr="002349A7">
        <w:rPr>
          <w:rFonts w:ascii="Arial" w:eastAsia="Times New Roman" w:hAnsi="Arial" w:cs="Arial"/>
          <w:color w:val="3D3C3C"/>
          <w:sz w:val="20"/>
          <w:szCs w:val="20"/>
        </w:rPr>
        <w:t xml:space="preserve">and </w:t>
      </w:r>
      <w:hyperlink r:id="rId10" w:history="1">
        <w:r w:rsidRPr="002349A7">
          <w:rPr>
            <w:rFonts w:ascii="Arial" w:eastAsia="Times New Roman" w:hAnsi="Arial" w:cs="Arial"/>
            <w:color w:val="1155CC"/>
            <w:sz w:val="20"/>
            <w:szCs w:val="20"/>
            <w:u w:val="single"/>
          </w:rPr>
          <w:t>@RyersonECI</w:t>
        </w:r>
      </w:hyperlink>
      <w:r w:rsidRPr="002349A7">
        <w:rPr>
          <w:rFonts w:ascii="Arial" w:eastAsia="Times New Roman" w:hAnsi="Arial" w:cs="Arial"/>
          <w:color w:val="2E75B5"/>
          <w:sz w:val="20"/>
          <w:szCs w:val="20"/>
        </w:rPr>
        <w:t xml:space="preserve"> </w:t>
      </w:r>
      <w:r w:rsidRPr="002349A7">
        <w:rPr>
          <w:rFonts w:ascii="Arial" w:eastAsia="Times New Roman" w:hAnsi="Arial" w:cs="Arial"/>
          <w:color w:val="3D3C3C"/>
          <w:sz w:val="20"/>
          <w:szCs w:val="20"/>
        </w:rPr>
        <w:t>and our</w:t>
      </w:r>
      <w:hyperlink r:id="rId11" w:history="1">
        <w:r w:rsidRPr="002349A7">
          <w:rPr>
            <w:rFonts w:ascii="Arial" w:eastAsia="Times New Roman" w:hAnsi="Arial" w:cs="Arial"/>
            <w:color w:val="1155CC"/>
            <w:sz w:val="20"/>
            <w:szCs w:val="20"/>
            <w:u w:val="single"/>
          </w:rPr>
          <w:t xml:space="preserve"> LinkedIn company page</w:t>
        </w:r>
      </w:hyperlink>
      <w:r w:rsidRPr="002349A7">
        <w:rPr>
          <w:rFonts w:ascii="Arial" w:eastAsia="Times New Roman" w:hAnsi="Arial" w:cs="Arial"/>
          <w:color w:val="3D3C3C"/>
          <w:sz w:val="20"/>
          <w:szCs w:val="20"/>
        </w:rPr>
        <w:t xml:space="preserve">. We invite you to </w:t>
      </w:r>
      <w:hyperlink r:id="rId12" w:history="1">
        <w:r w:rsidRPr="002349A7">
          <w:rPr>
            <w:rFonts w:ascii="Arial" w:eastAsia="Times New Roman" w:hAnsi="Arial" w:cs="Arial"/>
            <w:color w:val="1155CC"/>
            <w:sz w:val="20"/>
            <w:szCs w:val="20"/>
            <w:u w:val="single"/>
          </w:rPr>
          <w:t>explore employment at Ryerson</w:t>
        </w:r>
      </w:hyperlink>
      <w:r w:rsidRPr="002349A7">
        <w:rPr>
          <w:rFonts w:ascii="Arial" w:eastAsia="Times New Roman" w:hAnsi="Arial" w:cs="Arial"/>
          <w:color w:val="3D3C3C"/>
          <w:sz w:val="20"/>
          <w:szCs w:val="20"/>
        </w:rPr>
        <w:t xml:space="preserve">. Aboriginal candidates who would like to learn more about working at Ryerson University are welcome to contact Tracey King, Indigenous Human Resources Lead at </w:t>
      </w:r>
      <w:hyperlink r:id="rId13" w:history="1">
        <w:r w:rsidRPr="002349A7">
          <w:rPr>
            <w:rFonts w:ascii="Arial" w:eastAsia="Times New Roman" w:hAnsi="Arial" w:cs="Arial"/>
            <w:color w:val="1155CC"/>
            <w:sz w:val="20"/>
            <w:szCs w:val="20"/>
            <w:u w:val="single"/>
          </w:rPr>
          <w:t>t26king@ryerson.ca</w:t>
        </w:r>
      </w:hyperlink>
      <w:r w:rsidRPr="002349A7">
        <w:rPr>
          <w:rFonts w:ascii="Arial" w:eastAsia="Times New Roman" w:hAnsi="Arial" w:cs="Arial"/>
          <w:color w:val="3D3C3C"/>
          <w:sz w:val="20"/>
          <w:szCs w:val="20"/>
        </w:rPr>
        <w:t>.</w:t>
      </w:r>
    </w:p>
    <w:p w:rsidR="002349A7" w:rsidRPr="002349A7" w:rsidRDefault="002349A7" w:rsidP="002349A7">
      <w:pPr>
        <w:shd w:val="clear" w:color="auto" w:fill="FFFFFF"/>
        <w:jc w:val="both"/>
        <w:rPr>
          <w:rFonts w:ascii="Arial" w:eastAsia="Times New Roman" w:hAnsi="Arial" w:cs="Arial"/>
          <w:color w:val="3D3C3C"/>
          <w:sz w:val="18"/>
          <w:szCs w:val="18"/>
        </w:rPr>
      </w:pPr>
    </w:p>
    <w:p w:rsidR="002349A7" w:rsidRPr="002349A7" w:rsidRDefault="002349A7" w:rsidP="002349A7">
      <w:pPr>
        <w:shd w:val="clear" w:color="auto" w:fill="FFFFFF"/>
        <w:ind w:right="160"/>
        <w:jc w:val="both"/>
        <w:rPr>
          <w:rFonts w:ascii="Arial" w:eastAsia="Times New Roman" w:hAnsi="Arial" w:cs="Arial"/>
          <w:color w:val="3D3C3C"/>
          <w:sz w:val="18"/>
          <w:szCs w:val="18"/>
        </w:rPr>
      </w:pPr>
      <w:r w:rsidRPr="002349A7">
        <w:rPr>
          <w:rFonts w:ascii="Arial" w:eastAsia="Times New Roman" w:hAnsi="Arial" w:cs="Arial"/>
          <w:b/>
          <w:bCs/>
          <w:color w:val="3D3C3C"/>
          <w:sz w:val="28"/>
          <w:szCs w:val="28"/>
        </w:rPr>
        <w:t>The Opportunity</w:t>
      </w:r>
    </w:p>
    <w:p w:rsid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The</w:t>
      </w:r>
      <w:hyperlink r:id="rId14" w:history="1">
        <w:r w:rsidRPr="002349A7">
          <w:rPr>
            <w:rFonts w:ascii="Arial" w:eastAsia="Times New Roman" w:hAnsi="Arial" w:cs="Arial"/>
            <w:color w:val="000000"/>
            <w:sz w:val="20"/>
            <w:szCs w:val="20"/>
            <w:u w:val="single"/>
          </w:rPr>
          <w:t xml:space="preserve"> </w:t>
        </w:r>
        <w:r w:rsidRPr="002349A7">
          <w:rPr>
            <w:rFonts w:ascii="Arial" w:eastAsia="Times New Roman" w:hAnsi="Arial" w:cs="Arial"/>
            <w:color w:val="1155CC"/>
            <w:sz w:val="20"/>
            <w:szCs w:val="20"/>
            <w:u w:val="single"/>
          </w:rPr>
          <w:t>School of Journalism</w:t>
        </w:r>
      </w:hyperlink>
      <w:r w:rsidRPr="002349A7">
        <w:rPr>
          <w:rFonts w:ascii="Arial" w:eastAsia="Times New Roman" w:hAnsi="Arial" w:cs="Arial"/>
          <w:color w:val="3D3C3C"/>
          <w:sz w:val="20"/>
          <w:szCs w:val="20"/>
        </w:rPr>
        <w:t xml:space="preserve"> in the</w:t>
      </w:r>
      <w:hyperlink r:id="rId15" w:history="1">
        <w:r w:rsidRPr="002349A7">
          <w:rPr>
            <w:rFonts w:ascii="Arial" w:eastAsia="Times New Roman" w:hAnsi="Arial" w:cs="Arial"/>
            <w:color w:val="000000"/>
            <w:sz w:val="20"/>
            <w:szCs w:val="20"/>
            <w:u w:val="single"/>
          </w:rPr>
          <w:t xml:space="preserve"> </w:t>
        </w:r>
        <w:r w:rsidRPr="002349A7">
          <w:rPr>
            <w:rFonts w:ascii="Arial" w:eastAsia="Times New Roman" w:hAnsi="Arial" w:cs="Arial"/>
            <w:color w:val="1155CC"/>
            <w:sz w:val="20"/>
            <w:szCs w:val="20"/>
            <w:u w:val="single"/>
          </w:rPr>
          <w:t>Faculty of Communication and Design [FCAD]</w:t>
        </w:r>
      </w:hyperlink>
      <w:r w:rsidRPr="002349A7">
        <w:rPr>
          <w:rFonts w:ascii="Arial" w:eastAsia="Times New Roman" w:hAnsi="Arial" w:cs="Arial"/>
          <w:color w:val="3D3C3C"/>
          <w:sz w:val="20"/>
          <w:szCs w:val="20"/>
        </w:rPr>
        <w:t xml:space="preserve"> at</w:t>
      </w:r>
      <w:hyperlink r:id="rId16" w:history="1">
        <w:r w:rsidRPr="002349A7">
          <w:rPr>
            <w:rFonts w:ascii="Arial" w:eastAsia="Times New Roman" w:hAnsi="Arial" w:cs="Arial"/>
            <w:color w:val="000000"/>
            <w:sz w:val="20"/>
            <w:szCs w:val="20"/>
            <w:u w:val="single"/>
          </w:rPr>
          <w:t xml:space="preserve"> </w:t>
        </w:r>
        <w:r w:rsidRPr="002349A7">
          <w:rPr>
            <w:rFonts w:ascii="Arial" w:eastAsia="Times New Roman" w:hAnsi="Arial" w:cs="Arial"/>
            <w:color w:val="1155CC"/>
            <w:sz w:val="20"/>
            <w:szCs w:val="20"/>
            <w:u w:val="single"/>
          </w:rPr>
          <w:t>Ryerson University</w:t>
        </w:r>
      </w:hyperlink>
      <w:r w:rsidRPr="002349A7">
        <w:rPr>
          <w:rFonts w:ascii="Arial" w:eastAsia="Times New Roman" w:hAnsi="Arial" w:cs="Arial"/>
          <w:color w:val="1155CC"/>
          <w:sz w:val="20"/>
          <w:szCs w:val="20"/>
        </w:rPr>
        <w:t xml:space="preserve"> </w:t>
      </w:r>
      <w:r w:rsidRPr="002349A7">
        <w:rPr>
          <w:rFonts w:ascii="Arial" w:eastAsia="Times New Roman" w:hAnsi="Arial" w:cs="Arial"/>
          <w:color w:val="3D3C3C"/>
          <w:sz w:val="20"/>
          <w:szCs w:val="20"/>
        </w:rPr>
        <w:t>invites applications for a full-time tenure-track position at the rank of Assistant Professor. The appointment shall be effective July 1, 2020, subject to final budgetary approval. </w:t>
      </w:r>
    </w:p>
    <w:p w:rsidR="002349A7" w:rsidRPr="002349A7" w:rsidRDefault="002349A7" w:rsidP="002349A7">
      <w:pPr>
        <w:shd w:val="clear" w:color="auto" w:fill="FFFFFF"/>
        <w:jc w:val="both"/>
        <w:rPr>
          <w:rFonts w:ascii="Arial" w:eastAsia="Times New Roman" w:hAnsi="Arial" w:cs="Arial"/>
          <w:color w:val="3D3C3C"/>
          <w:sz w:val="18"/>
          <w:szCs w:val="18"/>
        </w:rPr>
      </w:pP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The School prides itself on outstanding undergraduate and graduate programs for a diverse community of about 550 students led by faculty members with professional experience and research and teaching expertise. FCAD comprises of programs in communication, design and the performing arts. </w:t>
      </w:r>
    </w:p>
    <w:p w:rsidR="002349A7" w:rsidRPr="002349A7" w:rsidRDefault="002349A7" w:rsidP="002349A7">
      <w:pPr>
        <w:shd w:val="clear" w:color="auto" w:fill="FFFFFF"/>
        <w:spacing w:before="100" w:beforeAutospacing="1" w:after="150"/>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This position falls under the jurisdiction of the Ryerson Faculty Association (RFA) (</w:t>
      </w:r>
      <w:hyperlink r:id="rId17" w:history="1">
        <w:r w:rsidRPr="002349A7">
          <w:rPr>
            <w:rFonts w:ascii="Arial" w:eastAsia="Times New Roman" w:hAnsi="Arial" w:cs="Arial"/>
            <w:color w:val="1155CC"/>
            <w:sz w:val="20"/>
            <w:szCs w:val="20"/>
            <w:u w:val="single"/>
          </w:rPr>
          <w:t>www.rfanet.ca</w:t>
        </w:r>
      </w:hyperlink>
      <w:r w:rsidRPr="002349A7">
        <w:rPr>
          <w:rFonts w:ascii="Arial" w:eastAsia="Times New Roman" w:hAnsi="Arial" w:cs="Arial"/>
          <w:color w:val="3D3C3C"/>
          <w:sz w:val="20"/>
          <w:szCs w:val="20"/>
        </w:rPr>
        <w:t>).</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The RFA collective agreement can be viewed</w:t>
      </w:r>
      <w:hyperlink r:id="rId18" w:history="1">
        <w:r w:rsidRPr="002349A7">
          <w:rPr>
            <w:rFonts w:ascii="Arial" w:eastAsia="Times New Roman" w:hAnsi="Arial" w:cs="Arial"/>
            <w:color w:val="000000"/>
            <w:sz w:val="20"/>
            <w:szCs w:val="20"/>
            <w:u w:val="single"/>
          </w:rPr>
          <w:t xml:space="preserve"> </w:t>
        </w:r>
        <w:r w:rsidRPr="002349A7">
          <w:rPr>
            <w:rFonts w:ascii="Arial" w:eastAsia="Times New Roman" w:hAnsi="Arial" w:cs="Arial"/>
            <w:color w:val="1155CC"/>
            <w:sz w:val="20"/>
            <w:szCs w:val="20"/>
            <w:u w:val="single"/>
          </w:rPr>
          <w:t>here</w:t>
        </w:r>
      </w:hyperlink>
      <w:r w:rsidRPr="002349A7">
        <w:rPr>
          <w:rFonts w:ascii="Arial" w:eastAsia="Times New Roman" w:hAnsi="Arial" w:cs="Arial"/>
          <w:color w:val="3D3C3C"/>
          <w:sz w:val="20"/>
          <w:szCs w:val="20"/>
        </w:rPr>
        <w:t xml:space="preserve"> and a summary of RFA benefits can be found</w:t>
      </w:r>
      <w:hyperlink r:id="rId19" w:history="1">
        <w:r w:rsidRPr="002349A7">
          <w:rPr>
            <w:rFonts w:ascii="Arial" w:eastAsia="Times New Roman" w:hAnsi="Arial" w:cs="Arial"/>
            <w:color w:val="000000"/>
            <w:sz w:val="20"/>
            <w:szCs w:val="20"/>
            <w:u w:val="single"/>
          </w:rPr>
          <w:t xml:space="preserve"> </w:t>
        </w:r>
        <w:r w:rsidRPr="002349A7">
          <w:rPr>
            <w:rFonts w:ascii="Arial" w:eastAsia="Times New Roman" w:hAnsi="Arial" w:cs="Arial"/>
            <w:color w:val="1155CC"/>
            <w:sz w:val="20"/>
            <w:szCs w:val="20"/>
            <w:u w:val="single"/>
          </w:rPr>
          <w:t>here</w:t>
        </w:r>
      </w:hyperlink>
      <w:r w:rsidRPr="002349A7">
        <w:rPr>
          <w:rFonts w:ascii="Arial" w:eastAsia="Times New Roman" w:hAnsi="Arial" w:cs="Arial"/>
          <w:color w:val="3D3C3C"/>
          <w:sz w:val="20"/>
          <w:szCs w:val="20"/>
        </w:rPr>
        <w:t>.</w:t>
      </w:r>
    </w:p>
    <w:p w:rsidR="002349A7" w:rsidRPr="002349A7" w:rsidRDefault="002349A7" w:rsidP="002349A7">
      <w:pPr>
        <w:shd w:val="clear" w:color="auto" w:fill="FFFFFF"/>
        <w:spacing w:before="100" w:beforeAutospacing="1" w:after="150"/>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b/>
          <w:bCs/>
          <w:color w:val="3D3C3C"/>
          <w:sz w:val="28"/>
          <w:szCs w:val="28"/>
        </w:rPr>
        <w:t>Responsibilities</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The successful candidate will engage in a combination of teaching, research and service duties, maintaining an inclusive, equitable, and collegial work environment across all activities. Responsibilities will include: teaching, mentoring and supervising undergraduate and graduate students; contributing to the development of individual courses and the overall curriculum; developing a robust scholarly or creative research agenda, attracting external funding and disseminating research findings; serving on school/faculty/university committees; contributing in a collegial and enthusiastic way to the life of the School and the professional journalism community; and embracing equity, diversity, inclusion and a commitment to student well-being. </w:t>
      </w:r>
    </w:p>
    <w:p w:rsidR="002349A7" w:rsidRPr="002349A7" w:rsidRDefault="002349A7" w:rsidP="002349A7">
      <w:pPr>
        <w:shd w:val="clear" w:color="auto" w:fill="FFFFFF"/>
        <w:spacing w:before="100" w:beforeAutospacing="1" w:after="150"/>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b/>
          <w:bCs/>
          <w:color w:val="3D3C3C"/>
          <w:sz w:val="28"/>
          <w:szCs w:val="28"/>
        </w:rPr>
        <w:t>Qualifications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A Master’s degree or equivalent post-graduate degree is required; a PhD is preferred. In addition, the successful candidate must present evidence of: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numPr>
          <w:ilvl w:val="0"/>
          <w:numId w:val="1"/>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a broad knowledge of journalism issues, best practices and industry challenges that will enable them to teach across the School as needed;</w:t>
      </w:r>
    </w:p>
    <w:p w:rsidR="002349A7" w:rsidRPr="002349A7" w:rsidRDefault="002349A7" w:rsidP="002349A7">
      <w:pPr>
        <w:numPr>
          <w:ilvl w:val="0"/>
          <w:numId w:val="1"/>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an accomplished professional background in multimedia or digital journalism;</w:t>
      </w:r>
    </w:p>
    <w:p w:rsidR="002349A7" w:rsidRPr="002349A7" w:rsidRDefault="002349A7" w:rsidP="002349A7">
      <w:pPr>
        <w:numPr>
          <w:ilvl w:val="0"/>
          <w:numId w:val="1"/>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strengths in one or more of the following areas: data journalism, investigative reporting, narrative storytelling, podcasting, newsroom leadership, journalism innovation, Artificial Intelligence;</w:t>
      </w:r>
    </w:p>
    <w:p w:rsidR="002349A7" w:rsidRPr="002349A7" w:rsidRDefault="002349A7" w:rsidP="002349A7">
      <w:pPr>
        <w:numPr>
          <w:ilvl w:val="0"/>
          <w:numId w:val="1"/>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lastRenderedPageBreak/>
        <w:t>a track record of teaching excellence at the university level, or of delivering professional training;</w:t>
      </w:r>
    </w:p>
    <w:p w:rsidR="002349A7" w:rsidRPr="002349A7" w:rsidRDefault="002349A7" w:rsidP="002349A7">
      <w:pPr>
        <w:numPr>
          <w:ilvl w:val="0"/>
          <w:numId w:val="1"/>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a demonstrated capacity for leadership and a familiarity with the curriculum and culture of the Ryerson School of Journalism;</w:t>
      </w:r>
    </w:p>
    <w:p w:rsidR="002349A7" w:rsidRPr="002349A7" w:rsidRDefault="002349A7" w:rsidP="002349A7">
      <w:pPr>
        <w:numPr>
          <w:ilvl w:val="0"/>
          <w:numId w:val="1"/>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commitment to our values of Equity, Diversity, and Inclusion as it pertains to service, teaching, and scholarly research or creative activities, including a demonstrated ability to make learning accessible and inclusive for a diverse student population;</w:t>
      </w:r>
    </w:p>
    <w:p w:rsidR="002349A7" w:rsidRPr="002349A7" w:rsidRDefault="002349A7" w:rsidP="002349A7">
      <w:pPr>
        <w:numPr>
          <w:ilvl w:val="0"/>
          <w:numId w:val="1"/>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commitment to the wellbeing of students; and</w:t>
      </w:r>
    </w:p>
    <w:p w:rsidR="002349A7" w:rsidRPr="002349A7" w:rsidRDefault="002349A7" w:rsidP="002349A7">
      <w:pPr>
        <w:numPr>
          <w:ilvl w:val="0"/>
          <w:numId w:val="1"/>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an ability to contribute to the life of the School of Journalism and the University through collegial service.</w:t>
      </w:r>
    </w:p>
    <w:p w:rsidR="002349A7" w:rsidRPr="002349A7" w:rsidRDefault="002349A7" w:rsidP="002349A7">
      <w:pPr>
        <w:shd w:val="clear" w:color="auto" w:fill="FFFFFF"/>
        <w:spacing w:before="100" w:beforeAutospacing="1" w:after="150"/>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The School of Journalism accepts its responsibility to honour the Truth and Reconciliation Commission’s Call to Action 86, asking journalism schools to educate students about the complex social, political, legal and economic histories of Indigenous peoples. We welcome in particular applications from candidates who embrace and participate in these teaching areas.</w:t>
      </w:r>
    </w:p>
    <w:p w:rsidR="002349A7" w:rsidRPr="002349A7" w:rsidRDefault="002349A7" w:rsidP="002349A7">
      <w:pPr>
        <w:shd w:val="clear" w:color="auto" w:fill="FFFFFF"/>
        <w:rPr>
          <w:rFonts w:ascii="Arial" w:eastAsia="Times New Roman" w:hAnsi="Arial" w:cs="Arial"/>
          <w:color w:val="3D3C3C"/>
          <w:sz w:val="18"/>
          <w:szCs w:val="18"/>
        </w:rPr>
      </w:pPr>
      <w:r w:rsidRPr="002349A7">
        <w:rPr>
          <w:rFonts w:ascii="Arial" w:eastAsia="Times New Roman" w:hAnsi="Arial" w:cs="Arial"/>
          <w:color w:val="3D3C3C"/>
        </w:rPr>
        <w:t>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b/>
          <w:bCs/>
          <w:color w:val="3D3C3C"/>
          <w:sz w:val="28"/>
          <w:szCs w:val="28"/>
        </w:rPr>
        <w:t>Equity at Ryerson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At the intersection of mind and action, Ryerson is on a transformative path to become Canada’s leading comprehensive innovation university. Integral to this path is the placement of equity, diversity and inclusion as fundamental to our institutional culture. Our current</w:t>
      </w:r>
      <w:hyperlink r:id="rId20" w:history="1">
        <w:r w:rsidRPr="002349A7">
          <w:rPr>
            <w:rFonts w:ascii="Arial" w:eastAsia="Times New Roman" w:hAnsi="Arial" w:cs="Arial"/>
            <w:color w:val="000000"/>
            <w:sz w:val="20"/>
            <w:szCs w:val="20"/>
            <w:u w:val="single"/>
          </w:rPr>
          <w:t xml:space="preserve"> </w:t>
        </w:r>
        <w:r w:rsidRPr="002349A7">
          <w:rPr>
            <w:rFonts w:ascii="Arial" w:eastAsia="Times New Roman" w:hAnsi="Arial" w:cs="Arial"/>
            <w:color w:val="1155CC"/>
            <w:sz w:val="20"/>
            <w:szCs w:val="20"/>
            <w:u w:val="single"/>
          </w:rPr>
          <w:t>academic plan</w:t>
        </w:r>
      </w:hyperlink>
      <w:r w:rsidRPr="002349A7">
        <w:rPr>
          <w:rFonts w:ascii="Arial" w:eastAsia="Times New Roman" w:hAnsi="Arial" w:cs="Arial"/>
          <w:color w:val="3D3C3C"/>
          <w:sz w:val="20"/>
          <w:szCs w:val="20"/>
        </w:rPr>
        <w:t xml:space="preserve"> outlines each as core values and we work to embed them in all that we do.</w:t>
      </w:r>
    </w:p>
    <w:p w:rsidR="002349A7" w:rsidRPr="002349A7" w:rsidRDefault="002349A7" w:rsidP="002349A7">
      <w:pPr>
        <w:shd w:val="clear" w:color="auto" w:fill="FFFFFF"/>
        <w:spacing w:before="100" w:beforeAutospacing="1" w:after="150"/>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Ryerson University welcomes those who have demonstrated a commitment to upholding the values of equity, diversity, and inclusion and will assist us to expand our capacity for diversity in the broadest sense. In addition, to correct the conditions of disadvantage in employment in Canada, we encourage applications from members of groups that have been historically disadvantaged and marginalized, including First Nations, Métis and Inuit peoples, Indigenous peoples of North America, racialized persons, persons with disabilities, and those who identify as women and/or 2SLGBTQ+. </w:t>
      </w:r>
    </w:p>
    <w:p w:rsidR="002349A7" w:rsidRPr="002349A7" w:rsidRDefault="002349A7" w:rsidP="002349A7">
      <w:pPr>
        <w:shd w:val="clear" w:color="auto" w:fill="FFFFFF"/>
        <w:spacing w:before="100" w:beforeAutospacing="1" w:after="150"/>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b/>
          <w:bCs/>
          <w:color w:val="3D3C3C"/>
          <w:sz w:val="28"/>
          <w:szCs w:val="28"/>
        </w:rPr>
        <w:t>How to Apply</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 xml:space="preserve">Applicants must submit their application online via the </w:t>
      </w:r>
      <w:hyperlink r:id="rId21" w:history="1">
        <w:r w:rsidRPr="002349A7">
          <w:rPr>
            <w:rFonts w:ascii="Arial" w:eastAsia="Times New Roman" w:hAnsi="Arial" w:cs="Arial"/>
            <w:color w:val="005A9C"/>
            <w:sz w:val="20"/>
            <w:szCs w:val="20"/>
            <w:u w:val="single"/>
          </w:rPr>
          <w:t>Faculty Recruitment Portal</w:t>
        </w:r>
      </w:hyperlink>
      <w:r w:rsidRPr="002349A7">
        <w:rPr>
          <w:rFonts w:ascii="Arial" w:eastAsia="Times New Roman" w:hAnsi="Arial" w:cs="Arial"/>
          <w:color w:val="3D3C3C"/>
          <w:sz w:val="20"/>
          <w:szCs w:val="20"/>
        </w:rPr>
        <w:t xml:space="preserve"> (click on “Start Application Process” to begin) by November 19, 2019. The application must contain the following: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numPr>
          <w:ilvl w:val="0"/>
          <w:numId w:val="2"/>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a letter of application;</w:t>
      </w:r>
    </w:p>
    <w:p w:rsidR="002349A7" w:rsidRPr="002349A7" w:rsidRDefault="002349A7" w:rsidP="002349A7">
      <w:pPr>
        <w:numPr>
          <w:ilvl w:val="0"/>
          <w:numId w:val="2"/>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a curriculum vitae;</w:t>
      </w:r>
    </w:p>
    <w:p w:rsidR="002349A7" w:rsidRPr="002349A7" w:rsidRDefault="002349A7" w:rsidP="002349A7">
      <w:pPr>
        <w:numPr>
          <w:ilvl w:val="0"/>
          <w:numId w:val="2"/>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a dossier that explains your teaching philosophy and teaching/training accomplishments;</w:t>
      </w:r>
    </w:p>
    <w:p w:rsidR="002349A7" w:rsidRPr="002349A7" w:rsidRDefault="002349A7" w:rsidP="002349A7">
      <w:pPr>
        <w:numPr>
          <w:ilvl w:val="0"/>
          <w:numId w:val="2"/>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samples of recent work; and</w:t>
      </w:r>
    </w:p>
    <w:p w:rsidR="002349A7" w:rsidRPr="002349A7" w:rsidRDefault="002349A7" w:rsidP="002349A7">
      <w:pPr>
        <w:numPr>
          <w:ilvl w:val="0"/>
          <w:numId w:val="2"/>
        </w:numPr>
        <w:shd w:val="clear" w:color="auto" w:fill="FFFFFF"/>
        <w:spacing w:before="120" w:after="120"/>
        <w:ind w:left="300"/>
        <w:rPr>
          <w:rFonts w:ascii="Arial" w:eastAsia="Times New Roman" w:hAnsi="Arial" w:cs="Arial"/>
          <w:color w:val="3D3C3C"/>
          <w:sz w:val="18"/>
          <w:szCs w:val="18"/>
        </w:rPr>
      </w:pPr>
      <w:r w:rsidRPr="002349A7">
        <w:rPr>
          <w:rFonts w:ascii="Arial" w:eastAsia="Times New Roman" w:hAnsi="Arial" w:cs="Arial"/>
          <w:color w:val="3D3C3C"/>
          <w:sz w:val="18"/>
          <w:szCs w:val="18"/>
        </w:rPr>
        <w:t>names of three individuals who may be contacted for references (may be provided at a later stage upon being shortlisted).</w:t>
      </w:r>
    </w:p>
    <w:p w:rsidR="002349A7" w:rsidRPr="002349A7" w:rsidRDefault="002349A7" w:rsidP="002349A7">
      <w:pPr>
        <w:shd w:val="clear" w:color="auto" w:fill="FFFFFF"/>
        <w:spacing w:before="100" w:beforeAutospacing="1" w:after="150"/>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 xml:space="preserve">Please note that all qualified candidates are encouraged to apply; however, applications from Canadians and permanent residents will be given priority. </w:t>
      </w:r>
      <w:r w:rsidRPr="002349A7">
        <w:rPr>
          <w:rFonts w:ascii="Arial" w:eastAsia="Times New Roman" w:hAnsi="Arial" w:cs="Arial"/>
          <w:b/>
          <w:bCs/>
          <w:color w:val="222222"/>
          <w:sz w:val="20"/>
          <w:szCs w:val="20"/>
        </w:rPr>
        <w:t xml:space="preserve">Candidates must therefore indicate in their application if they are a permanent resident or citizen of Canada. </w:t>
      </w:r>
      <w:r w:rsidRPr="002349A7">
        <w:rPr>
          <w:rFonts w:ascii="Arial" w:eastAsia="Times New Roman" w:hAnsi="Arial" w:cs="Arial"/>
          <w:color w:val="3D3C3C"/>
          <w:sz w:val="20"/>
          <w:szCs w:val="20"/>
        </w:rPr>
        <w:t>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shd w:val="clear" w:color="auto" w:fill="FFFFFF"/>
        <w:jc w:val="both"/>
        <w:rPr>
          <w:rFonts w:ascii="Arial" w:eastAsia="Times New Roman" w:hAnsi="Arial" w:cs="Arial"/>
          <w:color w:val="3D3C3C"/>
          <w:sz w:val="18"/>
          <w:szCs w:val="18"/>
        </w:rPr>
      </w:pPr>
      <w:r w:rsidRPr="002349A7">
        <w:rPr>
          <w:rFonts w:ascii="Arial" w:eastAsia="Times New Roman" w:hAnsi="Arial" w:cs="Arial"/>
          <w:color w:val="3D3C3C"/>
          <w:sz w:val="20"/>
          <w:szCs w:val="20"/>
        </w:rPr>
        <w:t>Any confidential inquiries can be directed to RSJ chair Janice Neil (</w:t>
      </w:r>
      <w:hyperlink r:id="rId22" w:history="1">
        <w:r w:rsidRPr="002349A7">
          <w:rPr>
            <w:rFonts w:ascii="Arial" w:eastAsia="Times New Roman" w:hAnsi="Arial" w:cs="Arial"/>
            <w:color w:val="1155CC"/>
            <w:sz w:val="20"/>
            <w:szCs w:val="20"/>
            <w:u w:val="single"/>
          </w:rPr>
          <w:t>janice.neil@ryerson.ca</w:t>
        </w:r>
      </w:hyperlink>
      <w:proofErr w:type="gramStart"/>
      <w:r w:rsidRPr="002349A7">
        <w:rPr>
          <w:rFonts w:ascii="Arial" w:eastAsia="Times New Roman" w:hAnsi="Arial" w:cs="Arial"/>
          <w:color w:val="3D3C3C"/>
          <w:sz w:val="20"/>
          <w:szCs w:val="20"/>
        </w:rPr>
        <w:t>)..</w:t>
      </w:r>
      <w:proofErr w:type="gramEnd"/>
      <w:r w:rsidRPr="002349A7">
        <w:rPr>
          <w:rFonts w:ascii="Arial" w:eastAsia="Times New Roman" w:hAnsi="Arial" w:cs="Arial"/>
          <w:color w:val="3D3C3C"/>
          <w:sz w:val="20"/>
          <w:szCs w:val="20"/>
        </w:rPr>
        <w:t> </w:t>
      </w:r>
    </w:p>
    <w:p w:rsidR="002349A7" w:rsidRPr="002349A7" w:rsidRDefault="002349A7" w:rsidP="002349A7">
      <w:pPr>
        <w:shd w:val="clear" w:color="auto" w:fill="FFFFFF"/>
        <w:spacing w:before="100" w:beforeAutospacing="1" w:after="150"/>
        <w:rPr>
          <w:rFonts w:ascii="Arial" w:eastAsia="Times New Roman" w:hAnsi="Arial" w:cs="Arial"/>
          <w:color w:val="3D3C3C"/>
          <w:sz w:val="18"/>
          <w:szCs w:val="18"/>
        </w:rPr>
      </w:pPr>
      <w:r w:rsidRPr="002349A7">
        <w:rPr>
          <w:rFonts w:ascii="Arial" w:eastAsia="Times New Roman" w:hAnsi="Arial" w:cs="Arial"/>
          <w:color w:val="3D3C3C"/>
          <w:sz w:val="18"/>
          <w:szCs w:val="18"/>
        </w:rPr>
        <w:br/>
      </w:r>
      <w:r w:rsidRPr="002349A7">
        <w:rPr>
          <w:rFonts w:ascii="Arial" w:eastAsia="Times New Roman" w:hAnsi="Arial" w:cs="Arial"/>
          <w:color w:val="212121"/>
          <w:sz w:val="20"/>
          <w:szCs w:val="20"/>
        </w:rPr>
        <w:t xml:space="preserve">Ryerson is committed to </w:t>
      </w:r>
      <w:hyperlink r:id="rId23" w:history="1">
        <w:r w:rsidRPr="002349A7">
          <w:rPr>
            <w:rFonts w:ascii="Arial" w:eastAsia="Times New Roman" w:hAnsi="Arial" w:cs="Arial"/>
            <w:color w:val="1155CC"/>
            <w:sz w:val="20"/>
            <w:szCs w:val="20"/>
            <w:u w:val="single"/>
          </w:rPr>
          <w:t>accessibility</w:t>
        </w:r>
      </w:hyperlink>
      <w:r w:rsidRPr="002349A7">
        <w:rPr>
          <w:rFonts w:ascii="Arial" w:eastAsia="Times New Roman" w:hAnsi="Arial" w:cs="Arial"/>
          <w:color w:val="212121"/>
          <w:sz w:val="20"/>
          <w:szCs w:val="20"/>
        </w:rPr>
        <w:t xml:space="preserve"> for persons with disabilities. For any confidential accommodation needs and/or inquiries regarding accessing the Faculty Recruitment Portal, please contact </w:t>
      </w:r>
      <w:proofErr w:type="spellStart"/>
      <w:r w:rsidRPr="002349A7">
        <w:rPr>
          <w:rFonts w:ascii="Arial" w:eastAsia="Times New Roman" w:hAnsi="Arial" w:cs="Arial"/>
          <w:color w:val="212121"/>
          <w:sz w:val="20"/>
          <w:szCs w:val="20"/>
        </w:rPr>
        <w:t>Sumentha</w:t>
      </w:r>
      <w:proofErr w:type="spellEnd"/>
      <w:r w:rsidRPr="002349A7">
        <w:rPr>
          <w:rFonts w:ascii="Arial" w:eastAsia="Times New Roman" w:hAnsi="Arial" w:cs="Arial"/>
          <w:color w:val="212121"/>
          <w:sz w:val="20"/>
          <w:szCs w:val="20"/>
        </w:rPr>
        <w:t xml:space="preserve"> D’Souza in Human Resources at </w:t>
      </w:r>
      <w:hyperlink r:id="rId24" w:history="1">
        <w:r w:rsidRPr="002349A7">
          <w:rPr>
            <w:rFonts w:ascii="Arial" w:eastAsia="Times New Roman" w:hAnsi="Arial" w:cs="Arial"/>
            <w:color w:val="1155CC"/>
            <w:sz w:val="20"/>
            <w:szCs w:val="20"/>
            <w:u w:val="single"/>
          </w:rPr>
          <w:t>sumentha@ryerson.ca</w:t>
        </w:r>
      </w:hyperlink>
    </w:p>
    <w:p w:rsidR="002349A7" w:rsidRPr="002349A7" w:rsidRDefault="002349A7" w:rsidP="002349A7">
      <w:pPr>
        <w:shd w:val="clear" w:color="auto" w:fill="FFFFFF"/>
        <w:spacing w:before="100" w:beforeAutospacing="1" w:after="150"/>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shd w:val="clear" w:color="auto" w:fill="FFFFFF"/>
        <w:spacing w:before="100" w:beforeAutospacing="1" w:after="150"/>
        <w:rPr>
          <w:rFonts w:ascii="Arial" w:eastAsia="Times New Roman" w:hAnsi="Arial" w:cs="Arial"/>
          <w:color w:val="3D3C3C"/>
          <w:sz w:val="18"/>
          <w:szCs w:val="18"/>
        </w:rPr>
      </w:pPr>
      <w:r w:rsidRPr="002349A7">
        <w:rPr>
          <w:rFonts w:ascii="Arial" w:eastAsia="Times New Roman" w:hAnsi="Arial" w:cs="Arial"/>
          <w:color w:val="3D3C3C"/>
          <w:sz w:val="18"/>
          <w:szCs w:val="18"/>
        </w:rPr>
        <w:t> </w:t>
      </w:r>
    </w:p>
    <w:p w:rsidR="002349A7" w:rsidRPr="002349A7" w:rsidRDefault="002349A7" w:rsidP="002349A7">
      <w:pPr>
        <w:rPr>
          <w:rFonts w:ascii="Times New Roman" w:eastAsia="Times New Roman" w:hAnsi="Times New Roman" w:cs="Times New Roman"/>
        </w:rPr>
      </w:pPr>
      <w:r w:rsidRPr="002349A7">
        <w:rPr>
          <w:rFonts w:ascii="Arial" w:eastAsia="Times New Roman" w:hAnsi="Arial" w:cs="Arial"/>
          <w:color w:val="3D3C3C"/>
          <w:sz w:val="18"/>
          <w:szCs w:val="18"/>
        </w:rPr>
        <w:lastRenderedPageBreak/>
        <w:br/>
      </w:r>
      <w:r w:rsidRPr="002349A7">
        <w:rPr>
          <w:rFonts w:ascii="Arial" w:eastAsia="Times New Roman" w:hAnsi="Arial" w:cs="Arial"/>
          <w:color w:val="3D3C3C"/>
          <w:sz w:val="18"/>
          <w:szCs w:val="18"/>
        </w:rPr>
        <w:br/>
      </w:r>
    </w:p>
    <w:p w:rsidR="002349A7" w:rsidRPr="002349A7" w:rsidRDefault="002349A7" w:rsidP="002349A7">
      <w:pPr>
        <w:shd w:val="clear" w:color="auto" w:fill="FFFFFF"/>
        <w:spacing w:before="100" w:beforeAutospacing="1" w:after="150"/>
        <w:rPr>
          <w:rFonts w:ascii="Arial" w:eastAsia="Times New Roman" w:hAnsi="Arial" w:cs="Arial"/>
          <w:color w:val="3D3C3C"/>
          <w:sz w:val="18"/>
          <w:szCs w:val="18"/>
        </w:rPr>
      </w:pPr>
      <w:r w:rsidRPr="002349A7">
        <w:rPr>
          <w:rFonts w:ascii="Arial" w:eastAsia="Times New Roman" w:hAnsi="Arial" w:cs="Arial"/>
          <w:color w:val="3D3C3C"/>
          <w:sz w:val="18"/>
          <w:szCs w:val="18"/>
        </w:rPr>
        <w:t>Ryerson University is fully committed to accessibility for persons with disabilities. If you require accommodation to participate in the recruitment and selection process, please advise the Human Resources representative when you are contacted. All requests for accommodation will be treated with confidentiality.</w:t>
      </w:r>
    </w:p>
    <w:p w:rsidR="002349A7" w:rsidRPr="002349A7" w:rsidRDefault="002349A7" w:rsidP="002349A7">
      <w:pPr>
        <w:rPr>
          <w:rFonts w:ascii="Times New Roman" w:eastAsia="Times New Roman" w:hAnsi="Times New Roman" w:cs="Times New Roman"/>
        </w:rPr>
      </w:pPr>
      <w:r w:rsidRPr="002349A7">
        <w:rPr>
          <w:rFonts w:ascii="Arial" w:eastAsia="Times New Roman" w:hAnsi="Arial" w:cs="Arial"/>
          <w:color w:val="3D3C3C"/>
          <w:sz w:val="18"/>
          <w:szCs w:val="18"/>
        </w:rPr>
        <w:br/>
      </w:r>
      <w:r w:rsidRPr="002349A7">
        <w:rPr>
          <w:rFonts w:ascii="Arial" w:eastAsia="Times New Roman" w:hAnsi="Arial" w:cs="Arial"/>
          <w:color w:val="3D3C3C"/>
          <w:sz w:val="18"/>
          <w:szCs w:val="18"/>
        </w:rPr>
        <w:br/>
      </w:r>
    </w:p>
    <w:p w:rsidR="00F47B66" w:rsidRDefault="00F47B66"/>
    <w:sectPr w:rsidR="00F47B66" w:rsidSect="002349A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1EAA"/>
    <w:multiLevelType w:val="multilevel"/>
    <w:tmpl w:val="2D84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C68E4"/>
    <w:multiLevelType w:val="multilevel"/>
    <w:tmpl w:val="7934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A7"/>
    <w:rsid w:val="002349A7"/>
    <w:rsid w:val="00925E9E"/>
    <w:rsid w:val="00F47B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E0049C3"/>
  <w15:chartTrackingRefBased/>
  <w15:docId w15:val="{68A13A5B-0B5C-1A40-AF82-D83A151E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349A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49A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49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49A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49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34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1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RyersonU?ref_src=twsrc%5Egoogle%7Ctwcamp%5Eserp%7Ctwgr%5Eauthor" TargetMode="External"/><Relationship Id="rId13" Type="http://schemas.openxmlformats.org/officeDocument/2006/relationships/hyperlink" Target="mailto:t26king@ryerson.ca" TargetMode="External"/><Relationship Id="rId18" Type="http://schemas.openxmlformats.org/officeDocument/2006/relationships/hyperlink" Target="https://www.ryerson.ca/hr/employee-resources/rfa/full-time-LTF/collective-agreemen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hr.cf.ryerson.ca/ams/faculty/" TargetMode="External"/><Relationship Id="rId7" Type="http://schemas.openxmlformats.org/officeDocument/2006/relationships/hyperlink" Target="https://www.ryerson.ca/graduate/programs/" TargetMode="External"/><Relationship Id="rId12" Type="http://schemas.openxmlformats.org/officeDocument/2006/relationships/hyperlink" Target="https://docs.google.com/document/d/154JfNXFAQwh2aeyUchYtpapN22R8RYVy4iVuLY5fxt8/edit?ts=5c5c5329" TargetMode="External"/><Relationship Id="rId17" Type="http://schemas.openxmlformats.org/officeDocument/2006/relationships/hyperlink" Target="http://www.rfanet.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yerson.ca/" TargetMode="External"/><Relationship Id="rId20" Type="http://schemas.openxmlformats.org/officeDocument/2006/relationships/hyperlink" Target="https://www.ryerson.ca/content/dam/provost/PDFs/RU_Academic%20Plan_2014_ExecutiveSummary.pdf" TargetMode="External"/><Relationship Id="rId1" Type="http://schemas.openxmlformats.org/officeDocument/2006/relationships/numbering" Target="numbering.xml"/><Relationship Id="rId6" Type="http://schemas.openxmlformats.org/officeDocument/2006/relationships/hyperlink" Target="https://www.ryerson.ca/programs/undergraduate/" TargetMode="External"/><Relationship Id="rId11" Type="http://schemas.openxmlformats.org/officeDocument/2006/relationships/hyperlink" Target="https://ca.linkedin.com/school/ryerson-university/" TargetMode="External"/><Relationship Id="rId24" Type="http://schemas.openxmlformats.org/officeDocument/2006/relationships/hyperlink" Target="mailto:sumentha@ryerson.ca" TargetMode="External"/><Relationship Id="rId5" Type="http://schemas.openxmlformats.org/officeDocument/2006/relationships/hyperlink" Target="http://www.ryerson.ca/" TargetMode="External"/><Relationship Id="rId15" Type="http://schemas.openxmlformats.org/officeDocument/2006/relationships/hyperlink" Target="https://www.ryerson.ca/fcad/" TargetMode="External"/><Relationship Id="rId23" Type="http://schemas.openxmlformats.org/officeDocument/2006/relationships/hyperlink" Target="https://www.ryerson.ca/accessibility/" TargetMode="External"/><Relationship Id="rId10" Type="http://schemas.openxmlformats.org/officeDocument/2006/relationships/hyperlink" Target="https://twitter.com/ryersoneci?lang=en" TargetMode="External"/><Relationship Id="rId19" Type="http://schemas.openxmlformats.org/officeDocument/2006/relationships/hyperlink" Target="https://www.ryerson.ca/hr/employee-resources/rfa/full-time-LTF/benefits/" TargetMode="External"/><Relationship Id="rId4" Type="http://schemas.openxmlformats.org/officeDocument/2006/relationships/webSettings" Target="webSettings.xml"/><Relationship Id="rId9" Type="http://schemas.openxmlformats.org/officeDocument/2006/relationships/hyperlink" Target="https://twitter.com/ryersonhr?lang=en" TargetMode="External"/><Relationship Id="rId14" Type="http://schemas.openxmlformats.org/officeDocument/2006/relationships/hyperlink" Target="https://www.ryerson.ca/journalism/" TargetMode="External"/><Relationship Id="rId22" Type="http://schemas.openxmlformats.org/officeDocument/2006/relationships/hyperlink" Target="mailto:janice.neil@ryers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2019-10-25T01:59:00Z</dcterms:created>
  <dcterms:modified xsi:type="dcterms:W3CDTF">2019-10-25T02:04:00Z</dcterms:modified>
</cp:coreProperties>
</file>